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28" w:rsidRPr="00F60EC0" w:rsidRDefault="00842D28" w:rsidP="00842D28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7"/>
          <w:szCs w:val="27"/>
          <w:lang w:eastAsia="lv-LV"/>
        </w:rPr>
      </w:pPr>
      <w:bookmarkStart w:id="0" w:name="508950"/>
      <w:bookmarkEnd w:id="0"/>
      <w:r w:rsidRPr="00F60EC0">
        <w:rPr>
          <w:rFonts w:eastAsia="Times New Roman" w:cs="Times New Roman"/>
          <w:b/>
          <w:bCs/>
          <w:color w:val="000000" w:themeColor="text1"/>
          <w:sz w:val="27"/>
          <w:szCs w:val="27"/>
          <w:lang w:eastAsia="lv-LV"/>
        </w:rPr>
        <w:t>Iesniegums</w:t>
      </w:r>
      <w:r w:rsidRPr="00F60EC0">
        <w:rPr>
          <w:rFonts w:eastAsia="Times New Roman" w:cs="Times New Roman"/>
          <w:b/>
          <w:bCs/>
          <w:color w:val="000000" w:themeColor="text1"/>
          <w:sz w:val="27"/>
          <w:szCs w:val="27"/>
          <w:lang w:eastAsia="lv-LV"/>
        </w:rPr>
        <w:br/>
        <w:t>par ziņu izmaiņām būvkomersantu reģistrā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8"/>
        <w:gridCol w:w="5533"/>
      </w:tblGrid>
      <w:tr w:rsidR="00993E7A" w:rsidRPr="00F60EC0" w:rsidTr="00842D28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</w:p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1. Komersanta veids un nosaukums (firma)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842D28" w:rsidRPr="00F60EC0" w:rsidRDefault="00842D28" w:rsidP="00CE5236">
      <w:pPr>
        <w:shd w:val="clear" w:color="auto" w:fill="FFFFFF"/>
        <w:rPr>
          <w:rFonts w:eastAsia="Times New Roman" w:cs="Times New Roman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1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993E7A" w:rsidRPr="00F60EC0" w:rsidTr="00842D28">
        <w:tc>
          <w:tcPr>
            <w:tcW w:w="270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2. Būvkomersanta reģistrācijas numurs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7332A2" w:rsidRPr="004E6257" w:rsidRDefault="007332A2" w:rsidP="004E6257">
      <w:pPr>
        <w:shd w:val="clear" w:color="auto" w:fill="FFFFFF"/>
        <w:rPr>
          <w:rFonts w:eastAsia="Times New Roman" w:cs="Times New Roman"/>
          <w:b/>
          <w:bCs/>
          <w:color w:val="000000" w:themeColor="text1"/>
          <w:sz w:val="14"/>
          <w:szCs w:val="20"/>
          <w:lang w:eastAsia="lv-LV"/>
        </w:rPr>
      </w:pPr>
    </w:p>
    <w:p w:rsidR="00842D28" w:rsidRPr="00F60EC0" w:rsidRDefault="00842D28" w:rsidP="007332A2">
      <w:pPr>
        <w:shd w:val="clear" w:color="auto" w:fill="FFFFFF"/>
        <w:spacing w:after="60" w:line="293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  <w:r w:rsidRPr="00F60EC0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3. Izmaiņas publiskojamā kontaktinformācijā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</w:tblGrid>
      <w:tr w:rsidR="00993E7A" w:rsidRPr="00F60EC0" w:rsidTr="00842D28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Komersanta faktiskā adrese (nenorāda, ja sakrīt ar juridisko adresi)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Tālruņa numurs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Elektroniskā pasta adrese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Mājaslapas adrese</w:t>
            </w:r>
          </w:p>
        </w:tc>
      </w:tr>
      <w:tr w:rsidR="00993E7A" w:rsidRPr="00F60EC0" w:rsidTr="00842D28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7332A2" w:rsidRDefault="007332A2" w:rsidP="004E6257">
      <w:pPr>
        <w:shd w:val="clear" w:color="auto" w:fill="FFFFFF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</w:p>
    <w:p w:rsidR="00842D28" w:rsidRPr="00F60EC0" w:rsidRDefault="00842D28" w:rsidP="007332A2">
      <w:pPr>
        <w:shd w:val="clear" w:color="auto" w:fill="FFFFFF"/>
        <w:spacing w:after="60" w:line="293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  <w:r w:rsidRPr="00F60EC0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4. Izmaiņas kontaktinformācijā saziņai ar būvkomersantu reģistra iestādi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746"/>
        <w:gridCol w:w="1990"/>
        <w:gridCol w:w="1645"/>
      </w:tblGrid>
      <w:tr w:rsidR="00147212" w:rsidRPr="00147212" w:rsidTr="00147212">
        <w:tc>
          <w:tcPr>
            <w:tcW w:w="831" w:type="pct"/>
            <w:shd w:val="clear" w:color="auto" w:fill="auto"/>
            <w:vAlign w:val="center"/>
            <w:hideMark/>
          </w:tcPr>
          <w:p w:rsidR="00147212" w:rsidRPr="00147212" w:rsidRDefault="00147212" w:rsidP="009B74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14721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Tālruņa numurs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:rsidR="00147212" w:rsidRPr="00147212" w:rsidRDefault="00147212" w:rsidP="009B7453">
            <w:pPr>
              <w:ind w:firstLine="30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14721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Elektroniskā pasta adrese</w:t>
            </w:r>
          </w:p>
        </w:tc>
        <w:tc>
          <w:tcPr>
            <w:tcW w:w="2054" w:type="pct"/>
            <w:gridSpan w:val="2"/>
            <w:shd w:val="clear" w:color="auto" w:fill="auto"/>
            <w:vAlign w:val="center"/>
          </w:tcPr>
          <w:p w:rsidR="00147212" w:rsidRPr="00147212" w:rsidRDefault="00147212" w:rsidP="009B74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14721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Piekrītu, ka reģistra iestādes lēmumi par reģistrācijas darbībām būvkomersantu reģistrā tiks paziņoti uz norādīto elektroniskā pasta adresi</w:t>
            </w:r>
          </w:p>
        </w:tc>
      </w:tr>
      <w:tr w:rsidR="00147212" w:rsidRPr="00147212" w:rsidTr="00147212">
        <w:trPr>
          <w:trHeight w:val="413"/>
        </w:trPr>
        <w:tc>
          <w:tcPr>
            <w:tcW w:w="831" w:type="pct"/>
            <w:shd w:val="clear" w:color="auto" w:fill="auto"/>
            <w:hideMark/>
          </w:tcPr>
          <w:p w:rsidR="00147212" w:rsidRPr="00147212" w:rsidRDefault="00147212" w:rsidP="009B7453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14721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16" w:type="pct"/>
            <w:shd w:val="clear" w:color="auto" w:fill="auto"/>
            <w:hideMark/>
          </w:tcPr>
          <w:p w:rsidR="00147212" w:rsidRPr="00147212" w:rsidRDefault="00147212" w:rsidP="009B7453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14721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4" w:type="pct"/>
            <w:shd w:val="clear" w:color="auto" w:fill="auto"/>
          </w:tcPr>
          <w:p w:rsidR="00147212" w:rsidRPr="00147212" w:rsidRDefault="00147212" w:rsidP="009B74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4E6257">
              <w:rPr>
                <w:rFonts w:eastAsia="Times New Roman" w:cs="Times New Roman"/>
                <w:color w:val="000000" w:themeColor="text1"/>
                <w:sz w:val="50"/>
                <w:szCs w:val="50"/>
                <w:lang w:eastAsia="lv-LV"/>
              </w:rPr>
              <w:sym w:font="Wingdings 2" w:char="F02A"/>
            </w:r>
            <w:r w:rsidRPr="0014721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Jā</w:t>
            </w:r>
          </w:p>
        </w:tc>
        <w:tc>
          <w:tcPr>
            <w:tcW w:w="929" w:type="pct"/>
            <w:shd w:val="clear" w:color="auto" w:fill="auto"/>
          </w:tcPr>
          <w:p w:rsidR="00147212" w:rsidRPr="00147212" w:rsidRDefault="00147212" w:rsidP="009B74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4E6257">
              <w:rPr>
                <w:rFonts w:eastAsia="Times New Roman" w:cs="Times New Roman"/>
                <w:color w:val="000000" w:themeColor="text1"/>
                <w:sz w:val="50"/>
                <w:szCs w:val="50"/>
                <w:lang w:eastAsia="lv-LV"/>
              </w:rPr>
              <w:sym w:font="Wingdings 2" w:char="F02A"/>
            </w:r>
            <w:r w:rsidRPr="0014721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Nē</w:t>
            </w:r>
          </w:p>
        </w:tc>
      </w:tr>
    </w:tbl>
    <w:p w:rsidR="007332A2" w:rsidRPr="00147212" w:rsidRDefault="007332A2" w:rsidP="004E6257">
      <w:pPr>
        <w:shd w:val="clear" w:color="auto" w:fill="FFFFFF"/>
        <w:rPr>
          <w:rFonts w:eastAsia="Times New Roman" w:cs="Times New Roman"/>
          <w:color w:val="000000" w:themeColor="text1"/>
          <w:sz w:val="18"/>
          <w:szCs w:val="18"/>
          <w:lang w:eastAsia="lv-LV"/>
        </w:rPr>
      </w:pPr>
    </w:p>
    <w:p w:rsidR="00842D28" w:rsidRPr="00F60EC0" w:rsidRDefault="00842D28" w:rsidP="00A23EAC">
      <w:pPr>
        <w:shd w:val="clear" w:color="auto" w:fill="FFFFFF"/>
        <w:spacing w:line="293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  <w:r w:rsidRPr="00F60EC0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 xml:space="preserve">5. Informācija par </w:t>
      </w:r>
      <w:proofErr w:type="spellStart"/>
      <w:r w:rsidRPr="00F60EC0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būvspeciālistiem</w:t>
      </w:r>
      <w:proofErr w:type="spellEnd"/>
      <w:r w:rsidRPr="00F60EC0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, ar kuriem nodibinātas darba tiesiskās attiecības</w:t>
      </w:r>
    </w:p>
    <w:p w:rsidR="00842D28" w:rsidRPr="00A23EAC" w:rsidRDefault="00842D28" w:rsidP="007332A2">
      <w:pPr>
        <w:shd w:val="clear" w:color="auto" w:fill="FFFFFF"/>
        <w:spacing w:before="100" w:after="60" w:line="293" w:lineRule="atLeast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  <w:r w:rsidRPr="00A23EAC"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5.1. </w:t>
      </w:r>
      <w:proofErr w:type="spellStart"/>
      <w:r w:rsidRPr="00A23EAC">
        <w:rPr>
          <w:rFonts w:eastAsia="Times New Roman" w:cs="Times New Roman"/>
          <w:color w:val="000000" w:themeColor="text1"/>
          <w:sz w:val="20"/>
          <w:szCs w:val="20"/>
          <w:lang w:eastAsia="lv-LV"/>
        </w:rPr>
        <w:t>būvspeciālisti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1"/>
        <w:gridCol w:w="1539"/>
        <w:gridCol w:w="996"/>
        <w:gridCol w:w="1087"/>
        <w:gridCol w:w="1811"/>
        <w:gridCol w:w="1811"/>
      </w:tblGrid>
      <w:tr w:rsidR="00993E7A" w:rsidRPr="00F60EC0" w:rsidTr="00584897"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Vārds, uzvārds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Sertifikāta numurs</w:t>
            </w:r>
          </w:p>
        </w:tc>
        <w:tc>
          <w:tcPr>
            <w:tcW w:w="21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Darba līgums</w:t>
            </w: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  <w:hideMark/>
          </w:tcPr>
          <w:p w:rsidR="00842D28" w:rsidRPr="00D77066" w:rsidRDefault="00584897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proofErr w:type="spellStart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Būvspeciālista</w:t>
            </w:r>
            <w:proofErr w:type="spellEnd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paraksts</w:t>
            </w:r>
            <w:r w:rsidRPr="00DD42BB">
              <w:rPr>
                <w:rFonts w:eastAsia="Times New Roman" w:cs="Times New Roman"/>
                <w:color w:val="000000" w:themeColor="text1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</w:tr>
      <w:tr w:rsidR="00993E7A" w:rsidRPr="00F60EC0" w:rsidTr="0058489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numurs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termiņš (ja noslēgts uz noteiktu laiku)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993E7A" w:rsidRPr="00F60EC0" w:rsidTr="00584897">
        <w:trPr>
          <w:trHeight w:val="37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993E7A" w:rsidRPr="00F60EC0" w:rsidTr="00584897">
        <w:trPr>
          <w:trHeight w:val="37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8114E2" w:rsidRPr="00F60EC0" w:rsidTr="00584897">
        <w:trPr>
          <w:trHeight w:val="37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</w:tbl>
    <w:p w:rsidR="00842D28" w:rsidRPr="00F60EC0" w:rsidRDefault="00842D28" w:rsidP="000829E4">
      <w:pPr>
        <w:shd w:val="clear" w:color="auto" w:fill="FFFFFF"/>
        <w:spacing w:before="120" w:after="60"/>
        <w:rPr>
          <w:rFonts w:eastAsia="Times New Roman" w:cs="Times New Roman"/>
          <w:color w:val="000000" w:themeColor="text1"/>
          <w:sz w:val="16"/>
          <w:szCs w:val="16"/>
          <w:lang w:eastAsia="lv-LV"/>
        </w:rPr>
      </w:pPr>
      <w:r w:rsidRPr="00F60EC0">
        <w:rPr>
          <w:rFonts w:eastAsia="Times New Roman" w:cs="Times New Roman"/>
          <w:color w:val="000000" w:themeColor="text1"/>
          <w:sz w:val="16"/>
          <w:szCs w:val="16"/>
          <w:vertAlign w:val="superscript"/>
          <w:lang w:eastAsia="lv-LV"/>
        </w:rPr>
        <w:t>1</w:t>
      </w:r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 Darba līguma datus var neaizpildīt, ja individuālais komersants ir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būvspeciālists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vai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būvspeciālists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ir valdes sastāvā.</w:t>
      </w:r>
    </w:p>
    <w:p w:rsidR="00842D28" w:rsidRPr="00A23EAC" w:rsidRDefault="00842D28" w:rsidP="007332A2">
      <w:pPr>
        <w:shd w:val="clear" w:color="auto" w:fill="FFFFFF"/>
        <w:spacing w:after="60" w:line="293" w:lineRule="atLeast"/>
        <w:rPr>
          <w:rFonts w:eastAsia="Times New Roman" w:cs="Times New Roman"/>
          <w:color w:val="000000" w:themeColor="text1"/>
          <w:sz w:val="20"/>
          <w:szCs w:val="20"/>
          <w:vertAlign w:val="superscript"/>
          <w:lang w:eastAsia="lv-LV"/>
        </w:rPr>
      </w:pPr>
      <w:r w:rsidRPr="00A23EAC"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5.2. sertificēšanas joma vai specialitāte un darbības sfēra, kurā </w:t>
      </w:r>
      <w:proofErr w:type="spellStart"/>
      <w:r w:rsidRPr="00A23EAC">
        <w:rPr>
          <w:rFonts w:eastAsia="Times New Roman" w:cs="Times New Roman"/>
          <w:color w:val="000000" w:themeColor="text1"/>
          <w:sz w:val="20"/>
          <w:szCs w:val="20"/>
          <w:lang w:eastAsia="lv-LV"/>
        </w:rPr>
        <w:t>būvspeciālists</w:t>
      </w:r>
      <w:proofErr w:type="spellEnd"/>
      <w:r w:rsidRPr="00A23EAC"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 nodarbināts</w:t>
      </w:r>
      <w:r w:rsidRPr="00A23EAC">
        <w:rPr>
          <w:rFonts w:eastAsia="Times New Roman" w:cs="Times New Roman"/>
          <w:color w:val="000000" w:themeColor="text1"/>
          <w:sz w:val="20"/>
          <w:szCs w:val="20"/>
          <w:vertAlign w:val="superscript"/>
          <w:lang w:eastAsia="lv-LV"/>
        </w:rPr>
        <w:t>2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4"/>
        <w:gridCol w:w="3119"/>
        <w:gridCol w:w="3392"/>
      </w:tblGrid>
      <w:tr w:rsidR="00584897" w:rsidRPr="00F60EC0" w:rsidTr="00554EEE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84897" w:rsidRPr="00D77066" w:rsidRDefault="00584897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Vārds, uzvārds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84897" w:rsidRPr="00D77066" w:rsidRDefault="00584897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Sertificēšanas joma (norāda, ja </w:t>
            </w:r>
            <w:proofErr w:type="spellStart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būvspeciālista</w:t>
            </w:r>
            <w:proofErr w:type="spellEnd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sertifikāts izdots līdz 2014.gada 1.oktobrim)</w:t>
            </w:r>
          </w:p>
        </w:tc>
        <w:tc>
          <w:tcPr>
            <w:tcW w:w="1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84897" w:rsidRPr="00D77066" w:rsidRDefault="00584897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Specialitāte un darbības sfēra (norāda, ja </w:t>
            </w:r>
            <w:proofErr w:type="spellStart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būvspeciālista</w:t>
            </w:r>
            <w:proofErr w:type="spellEnd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sertifikāts izdots pēc 2014.gada 1.oktobra)</w:t>
            </w:r>
          </w:p>
        </w:tc>
      </w:tr>
      <w:tr w:rsidR="00584897" w:rsidRPr="00F60EC0" w:rsidTr="00554EEE">
        <w:trPr>
          <w:trHeight w:val="375"/>
        </w:trPr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584897" w:rsidRPr="00F60EC0" w:rsidTr="00554EEE">
        <w:trPr>
          <w:trHeight w:val="375"/>
        </w:trPr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584897" w:rsidRPr="00F60EC0" w:rsidTr="00554EEE">
        <w:trPr>
          <w:trHeight w:val="375"/>
        </w:trPr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CE5236" w:rsidRPr="00F60EC0" w:rsidRDefault="00842D28" w:rsidP="00F60EC0">
      <w:pPr>
        <w:shd w:val="clear" w:color="auto" w:fill="FFFFFF"/>
        <w:spacing w:before="60"/>
        <w:jc w:val="both"/>
        <w:rPr>
          <w:rFonts w:eastAsia="Times New Roman" w:cs="Times New Roman"/>
          <w:color w:val="000000" w:themeColor="text1"/>
          <w:sz w:val="16"/>
          <w:szCs w:val="16"/>
          <w:lang w:eastAsia="lv-LV"/>
        </w:rPr>
      </w:pPr>
      <w:r w:rsidRPr="00F60EC0">
        <w:rPr>
          <w:rFonts w:eastAsia="Times New Roman" w:cs="Times New Roman"/>
          <w:color w:val="000000" w:themeColor="text1"/>
          <w:sz w:val="16"/>
          <w:szCs w:val="16"/>
          <w:vertAlign w:val="superscript"/>
          <w:lang w:eastAsia="lv-LV"/>
        </w:rPr>
        <w:t>2</w:t>
      </w:r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 Ja komersants nenorāda sertificēšanas jomu vai darbības sfēru, kurā nodarbina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būvspeciālistu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, tad būvkomersantu reģistrā tiek norādītas visas sertificēšanas jomas, kas iekļautas būvprakses vai arhitekta prakses sertifikātā, vai darbības sfēras, kas iekļau</w:t>
      </w:r>
      <w:r w:rsidR="00CE5236"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tas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būvspeciālista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sertifikāta pielikumā.</w:t>
      </w:r>
    </w:p>
    <w:p w:rsidR="007332A2" w:rsidRPr="00C647A2" w:rsidRDefault="007332A2" w:rsidP="00DC657E">
      <w:pPr>
        <w:shd w:val="clear" w:color="auto" w:fill="FFFFFF"/>
        <w:rPr>
          <w:rFonts w:eastAsia="Times New Roman" w:cs="Times New Roman"/>
          <w:b/>
          <w:bCs/>
          <w:color w:val="000000" w:themeColor="text1"/>
          <w:sz w:val="14"/>
          <w:szCs w:val="20"/>
          <w:lang w:eastAsia="lv-LV"/>
        </w:rPr>
      </w:pPr>
    </w:p>
    <w:p w:rsidR="00842D28" w:rsidRPr="00A23EAC" w:rsidRDefault="00842D28" w:rsidP="00141F0A">
      <w:pPr>
        <w:shd w:val="clear" w:color="auto" w:fill="FFFFFF"/>
        <w:spacing w:after="60"/>
        <w:jc w:val="both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 xml:space="preserve">6. Informācija par </w:t>
      </w:r>
      <w:proofErr w:type="spellStart"/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būvspeciālistiem</w:t>
      </w:r>
      <w:proofErr w:type="spellEnd"/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 xml:space="preserve">, kuri izbeiguši darba tiesiskās attiecības vai izbeiguši pildīt </w:t>
      </w:r>
      <w:proofErr w:type="spellStart"/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būvspeciālista</w:t>
      </w:r>
      <w:proofErr w:type="spellEnd"/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 xml:space="preserve"> pienākumus</w:t>
      </w:r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vertAlign w:val="superscript"/>
          <w:lang w:eastAsia="lv-LV"/>
        </w:rPr>
        <w:t>4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</w:tblGrid>
      <w:tr w:rsidR="00993E7A" w:rsidRPr="00F60EC0" w:rsidTr="00842D28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Vārds, uzvārds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Sertifikāta numurs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Darba tiesisko attiecību izbeigšanas datums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proofErr w:type="spellStart"/>
            <w:r w:rsidRPr="00F60EC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Būvspeciālista</w:t>
            </w:r>
            <w:proofErr w:type="spellEnd"/>
            <w:r w:rsidRPr="00F60EC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pienākumu izpildes izbeigšanas datums</w:t>
            </w:r>
          </w:p>
        </w:tc>
      </w:tr>
      <w:tr w:rsidR="00993E7A" w:rsidRPr="00F60EC0" w:rsidTr="00842D28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993E7A" w:rsidRPr="00F60EC0" w:rsidTr="00842D28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8114E2" w:rsidRPr="00F60EC0" w:rsidTr="00842D28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</w:tbl>
    <w:p w:rsidR="00842D28" w:rsidRPr="00F60EC0" w:rsidRDefault="00842D28" w:rsidP="000829E4">
      <w:pPr>
        <w:shd w:val="clear" w:color="auto" w:fill="FFFFFF"/>
        <w:jc w:val="both"/>
        <w:rPr>
          <w:rFonts w:eastAsia="Times New Roman" w:cs="Times New Roman"/>
          <w:color w:val="000000" w:themeColor="text1"/>
          <w:sz w:val="16"/>
          <w:szCs w:val="16"/>
          <w:lang w:eastAsia="lv-LV"/>
        </w:rPr>
      </w:pPr>
      <w:r w:rsidRPr="00F60EC0">
        <w:rPr>
          <w:rFonts w:eastAsia="Times New Roman" w:cs="Times New Roman"/>
          <w:color w:val="000000" w:themeColor="text1"/>
          <w:sz w:val="16"/>
          <w:szCs w:val="16"/>
          <w:vertAlign w:val="superscript"/>
          <w:lang w:eastAsia="lv-LV"/>
        </w:rPr>
        <w:t>4</w:t>
      </w:r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 Ja ar vienīgo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būvspeciālistu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izbeigtas darba tiesiskās attiecības vai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būvspeciālists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atbrīvots no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būvspeciālista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pienākumu veikšanas, būvkomersantu izslēdz no būvkomersantu reģistra vai aptur būvkomersanta reģistrāciju, ja aizpildīts iesnieguma 8. punkts.</w:t>
      </w:r>
    </w:p>
    <w:p w:rsidR="000829E4" w:rsidRDefault="000829E4" w:rsidP="007332A2">
      <w:pPr>
        <w:shd w:val="clear" w:color="auto" w:fill="FFFFFF"/>
        <w:spacing w:before="60" w:after="60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</w:p>
    <w:p w:rsidR="00842D28" w:rsidRPr="00A23EAC" w:rsidRDefault="00842D28" w:rsidP="00141F0A">
      <w:pPr>
        <w:shd w:val="clear" w:color="auto" w:fill="FFFFFF"/>
        <w:spacing w:after="60"/>
        <w:jc w:val="both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 xml:space="preserve">7. Izmaiņas sertificēšanas jomā vai specialitātē un darbības sfērā būvkomersantu reģistrā norādītajiem </w:t>
      </w:r>
      <w:proofErr w:type="spellStart"/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būvspeciālistiem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8"/>
        <w:gridCol w:w="1098"/>
        <w:gridCol w:w="1646"/>
        <w:gridCol w:w="1646"/>
        <w:gridCol w:w="1097"/>
        <w:gridCol w:w="1097"/>
        <w:gridCol w:w="1373"/>
      </w:tblGrid>
      <w:tr w:rsidR="00993E7A" w:rsidRPr="00F60EC0" w:rsidTr="00F93EB6"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Vārds, uzvārds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Sertifikāta numurs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Sertificēšanas joma (norāda, ja </w:t>
            </w:r>
            <w:proofErr w:type="spellStart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</w:t>
            </w:r>
            <w:r w:rsidR="00F60EC0"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a</w:t>
            </w:r>
            <w:proofErr w:type="spellEnd"/>
            <w:r w:rsidR="00F60EC0"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sertifikāts izdots līdz 2014.</w:t>
            </w: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gada 1.oktobrim)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Specialitāte un darbības sfēra (norāda, ja </w:t>
            </w:r>
            <w:proofErr w:type="spellStart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</w:t>
            </w:r>
            <w:r w:rsidR="00F60EC0"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ciālista</w:t>
            </w:r>
            <w:proofErr w:type="spellEnd"/>
            <w:r w:rsidR="00F60EC0"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sertifikāts izdots pēc 2014.gada 1.</w:t>
            </w: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oktobra)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Pienākumu izpildes uzsākšanas datums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Pienākumu izpildes izbeigšanas datums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proofErr w:type="spellStart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Būvspeciālista</w:t>
            </w:r>
            <w:proofErr w:type="spellEnd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paraksts</w:t>
            </w: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vertAlign w:val="superscript"/>
                <w:lang w:eastAsia="lv-LV"/>
              </w:rPr>
              <w:t>3</w:t>
            </w: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 (ja joma vai sfēra tiek pievienota)</w:t>
            </w:r>
          </w:p>
        </w:tc>
      </w:tr>
      <w:tr w:rsidR="00993E7A" w:rsidRPr="00F60EC0" w:rsidTr="00F93EB6">
        <w:trPr>
          <w:trHeight w:val="375"/>
        </w:trPr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993E7A" w:rsidRPr="00F60EC0" w:rsidTr="00F93EB6">
        <w:trPr>
          <w:trHeight w:val="375"/>
        </w:trPr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8114E2" w:rsidRPr="00F60EC0" w:rsidTr="00F93EB6">
        <w:trPr>
          <w:trHeight w:val="375"/>
        </w:trPr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</w:tbl>
    <w:p w:rsidR="007332A2" w:rsidRDefault="007332A2" w:rsidP="00A23EAC">
      <w:pPr>
        <w:shd w:val="clear" w:color="auto" w:fill="FFFFFF"/>
        <w:spacing w:line="293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</w:p>
    <w:p w:rsidR="00842D28" w:rsidRPr="00A23EAC" w:rsidRDefault="00842D28" w:rsidP="00A23EAC">
      <w:pPr>
        <w:shd w:val="clear" w:color="auto" w:fill="FFFFFF"/>
        <w:spacing w:line="293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8. Būvkomersanta reģistrācijas apturēšana vai atjaunošana</w:t>
      </w:r>
    </w:p>
    <w:p w:rsidR="00CE5236" w:rsidRPr="00F60EC0" w:rsidRDefault="00CE5236" w:rsidP="00CE5236">
      <w:pPr>
        <w:shd w:val="clear" w:color="auto" w:fill="FFFFFF"/>
        <w:spacing w:line="293" w:lineRule="atLeast"/>
        <w:ind w:firstLine="300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"/>
        <w:gridCol w:w="2989"/>
        <w:gridCol w:w="543"/>
        <w:gridCol w:w="634"/>
        <w:gridCol w:w="543"/>
        <w:gridCol w:w="543"/>
        <w:gridCol w:w="634"/>
        <w:gridCol w:w="543"/>
        <w:gridCol w:w="543"/>
        <w:gridCol w:w="543"/>
        <w:gridCol w:w="543"/>
        <w:gridCol w:w="724"/>
      </w:tblGrid>
      <w:tr w:rsidR="00993E7A" w:rsidRPr="00F60EC0" w:rsidTr="00842D28"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APTURĒT</w:t>
            </w: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5</w:t>
            </w: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reģistrāciju līdz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993E7A" w:rsidRPr="00F60EC0" w:rsidTr="00842D28">
        <w:tc>
          <w:tcPr>
            <w:tcW w:w="15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(diena)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(mēnesis)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(gads)</w:t>
            </w:r>
          </w:p>
        </w:tc>
      </w:tr>
      <w:tr w:rsidR="00993E7A" w:rsidRPr="00F60EC0" w:rsidTr="00842D28"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ATJAUNOT reģistrāciju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842D28" w:rsidRPr="00F60EC0" w:rsidRDefault="00842D28" w:rsidP="00F60EC0">
      <w:pPr>
        <w:shd w:val="clear" w:color="auto" w:fill="FFFFFF"/>
        <w:ind w:firstLine="301"/>
        <w:jc w:val="both"/>
        <w:rPr>
          <w:rFonts w:eastAsia="Times New Roman" w:cs="Times New Roman"/>
          <w:color w:val="000000" w:themeColor="text1"/>
          <w:sz w:val="16"/>
          <w:szCs w:val="16"/>
          <w:lang w:eastAsia="lv-LV"/>
        </w:rPr>
      </w:pPr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br/>
      </w:r>
      <w:r w:rsidRPr="00F60EC0">
        <w:rPr>
          <w:rFonts w:eastAsia="Times New Roman" w:cs="Times New Roman"/>
          <w:color w:val="000000" w:themeColor="text1"/>
          <w:sz w:val="16"/>
          <w:szCs w:val="16"/>
          <w:vertAlign w:val="superscript"/>
          <w:lang w:eastAsia="lv-LV"/>
        </w:rPr>
        <w:t>5</w:t>
      </w:r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 </w:t>
      </w:r>
      <w:r w:rsidR="0049135F" w:rsidRPr="0049135F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Būvkomersantam ir tiesības uz reģistrācijas apturēšanu uz laiku, kas kopumā nepārsniedz sešus mēnešus 12 mēnešu periodā</w:t>
      </w:r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. Reģistrācijas apturēšanas laikposmā būvkomersants nav tiesīgs veikt tādu komercdarbību arhitektūras vai būvniecības jomā, kuras veikšanai nepieciešams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būvspeciālists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.</w:t>
      </w:r>
    </w:p>
    <w:p w:rsidR="00842D28" w:rsidRPr="00F60EC0" w:rsidRDefault="00842D28" w:rsidP="00F60EC0">
      <w:pPr>
        <w:shd w:val="clear" w:color="auto" w:fill="FFFFFF"/>
        <w:ind w:firstLine="301"/>
        <w:jc w:val="both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</w:p>
    <w:p w:rsidR="00CE5236" w:rsidRPr="00F60EC0" w:rsidRDefault="00CE5236" w:rsidP="00CE5236">
      <w:pPr>
        <w:shd w:val="clear" w:color="auto" w:fill="FFFFFF"/>
        <w:spacing w:line="293" w:lineRule="atLeast"/>
        <w:ind w:firstLine="300"/>
        <w:jc w:val="both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7"/>
        <w:gridCol w:w="6616"/>
      </w:tblGrid>
      <w:tr w:rsidR="00993E7A" w:rsidRPr="00F60EC0" w:rsidTr="000829E4">
        <w:tc>
          <w:tcPr>
            <w:tcW w:w="13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Persona, kura ir tiesīga pārstāvēt komersantu</w:t>
            </w:r>
          </w:p>
        </w:tc>
        <w:tc>
          <w:tcPr>
            <w:tcW w:w="3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993E7A" w:rsidRPr="00F60EC0" w:rsidTr="00842D28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(amats, vārds, uzvārds)</w:t>
            </w:r>
          </w:p>
        </w:tc>
      </w:tr>
    </w:tbl>
    <w:p w:rsidR="00842D28" w:rsidRPr="00F60EC0" w:rsidRDefault="00842D28" w:rsidP="00CE5236">
      <w:pPr>
        <w:shd w:val="clear" w:color="auto" w:fill="FFFFFF"/>
        <w:rPr>
          <w:rFonts w:eastAsia="Times New Roman" w:cs="Times New Roman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7"/>
        <w:gridCol w:w="6616"/>
      </w:tblGrid>
      <w:tr w:rsidR="00993E7A" w:rsidRPr="00F60EC0" w:rsidTr="000C2385">
        <w:trPr>
          <w:trHeight w:val="437"/>
        </w:trPr>
        <w:tc>
          <w:tcPr>
            <w:tcW w:w="13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Paraksts</w:t>
            </w: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3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 w:themeFill="background1" w:themeFillShade="D9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842D28" w:rsidRPr="00F60EC0" w:rsidRDefault="00842D28" w:rsidP="00CE5236">
      <w:pPr>
        <w:shd w:val="clear" w:color="auto" w:fill="FFFFFF"/>
        <w:rPr>
          <w:rFonts w:eastAsia="Times New Roman" w:cs="Times New Roman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8"/>
        <w:gridCol w:w="635"/>
        <w:gridCol w:w="728"/>
        <w:gridCol w:w="634"/>
        <w:gridCol w:w="634"/>
        <w:gridCol w:w="725"/>
        <w:gridCol w:w="634"/>
        <w:gridCol w:w="634"/>
        <w:gridCol w:w="634"/>
        <w:gridCol w:w="634"/>
        <w:gridCol w:w="723"/>
      </w:tblGrid>
      <w:tr w:rsidR="00993E7A" w:rsidRPr="00F60EC0" w:rsidTr="000C2385">
        <w:trPr>
          <w:trHeight w:val="308"/>
        </w:trPr>
        <w:tc>
          <w:tcPr>
            <w:tcW w:w="13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993E7A" w:rsidRPr="00F60EC0" w:rsidTr="000C2385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(diena)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(mēnesis)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4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(gads)</w:t>
            </w:r>
          </w:p>
        </w:tc>
      </w:tr>
      <w:tr w:rsidR="000C2385" w:rsidRPr="00F60EC0" w:rsidTr="000C2385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C2385" w:rsidRPr="00F60EC0" w:rsidRDefault="000C2385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385" w:rsidRPr="00F60EC0" w:rsidRDefault="000C2385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C2385" w:rsidRPr="00F60EC0" w:rsidRDefault="000C2385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385" w:rsidRPr="00F60EC0" w:rsidRDefault="000C2385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C2385" w:rsidRPr="00F60EC0" w:rsidRDefault="000C2385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44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385" w:rsidRPr="00F60EC0" w:rsidRDefault="000C2385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</w:tbl>
    <w:p w:rsidR="000C2385" w:rsidRPr="00F60EC0" w:rsidRDefault="000C2385" w:rsidP="000C2385">
      <w:pPr>
        <w:shd w:val="clear" w:color="auto" w:fill="FFFFFF"/>
        <w:spacing w:before="60"/>
        <w:jc w:val="both"/>
        <w:rPr>
          <w:rFonts w:eastAsia="Times New Roman" w:cs="Times New Roman"/>
          <w:color w:val="000000" w:themeColor="text1"/>
          <w:sz w:val="16"/>
          <w:szCs w:val="16"/>
          <w:lang w:eastAsia="lv-LV"/>
        </w:rPr>
      </w:pPr>
      <w:r w:rsidRPr="00F60EC0">
        <w:rPr>
          <w:rFonts w:eastAsia="Times New Roman" w:cs="Times New Roman"/>
          <w:color w:val="000000" w:themeColor="text1"/>
          <w:sz w:val="16"/>
          <w:szCs w:val="16"/>
          <w:vertAlign w:val="superscript"/>
          <w:lang w:eastAsia="lv-LV"/>
        </w:rPr>
        <w:t>3</w:t>
      </w:r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 Neaizpilda, ja elektroniskais dokuments ir sagatavots atbilstoši normatīvajiem aktiem par elektronisko dokumentu noformēšanu.</w:t>
      </w:r>
    </w:p>
    <w:p w:rsidR="003055A1" w:rsidRPr="00F60EC0" w:rsidRDefault="003055A1">
      <w:pPr>
        <w:rPr>
          <w:rFonts w:cs="Times New Roman"/>
          <w:color w:val="000000" w:themeColor="text1"/>
        </w:rPr>
      </w:pPr>
      <w:bookmarkStart w:id="1" w:name="_GoBack"/>
      <w:bookmarkEnd w:id="1"/>
    </w:p>
    <w:sectPr w:rsidR="003055A1" w:rsidRPr="00F60EC0" w:rsidSect="000829E4">
      <w:pgSz w:w="11906" w:h="16838"/>
      <w:pgMar w:top="426" w:right="1134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28"/>
    <w:rsid w:val="000338D2"/>
    <w:rsid w:val="000829E4"/>
    <w:rsid w:val="000B6A3D"/>
    <w:rsid w:val="000C2385"/>
    <w:rsid w:val="00141F0A"/>
    <w:rsid w:val="00147212"/>
    <w:rsid w:val="001822E7"/>
    <w:rsid w:val="002338A3"/>
    <w:rsid w:val="002830EE"/>
    <w:rsid w:val="003055A1"/>
    <w:rsid w:val="003B403A"/>
    <w:rsid w:val="003F2F56"/>
    <w:rsid w:val="004176EE"/>
    <w:rsid w:val="0049135F"/>
    <w:rsid w:val="00494C09"/>
    <w:rsid w:val="004E6257"/>
    <w:rsid w:val="00554EEE"/>
    <w:rsid w:val="00555B86"/>
    <w:rsid w:val="00557ECC"/>
    <w:rsid w:val="00584897"/>
    <w:rsid w:val="006A1254"/>
    <w:rsid w:val="007332A2"/>
    <w:rsid w:val="008114E2"/>
    <w:rsid w:val="00842D28"/>
    <w:rsid w:val="00866D64"/>
    <w:rsid w:val="008833DF"/>
    <w:rsid w:val="00993E7A"/>
    <w:rsid w:val="00A23EAC"/>
    <w:rsid w:val="00AE1EBF"/>
    <w:rsid w:val="00C647A2"/>
    <w:rsid w:val="00CE5236"/>
    <w:rsid w:val="00CF3D7D"/>
    <w:rsid w:val="00D71EC9"/>
    <w:rsid w:val="00D74FC5"/>
    <w:rsid w:val="00D77066"/>
    <w:rsid w:val="00DC657E"/>
    <w:rsid w:val="00DD42BB"/>
    <w:rsid w:val="00F60EC0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0EDD62-0E8B-4CB2-A7FB-592464CB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D28"/>
    <w:rPr>
      <w:color w:val="0000FF"/>
      <w:u w:val="single"/>
    </w:rPr>
  </w:style>
  <w:style w:type="paragraph" w:customStyle="1" w:styleId="labojumupamats">
    <w:name w:val="labojumu_pamats"/>
    <w:basedOn w:val="Normal"/>
    <w:rsid w:val="00842D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42D28"/>
  </w:style>
  <w:style w:type="paragraph" w:customStyle="1" w:styleId="tvhtml">
    <w:name w:val="tv_html"/>
    <w:basedOn w:val="Normal"/>
    <w:rsid w:val="00842D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60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9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Kārkliņa</dc:creator>
  <cp:lastModifiedBy>Gunta Ancāne</cp:lastModifiedBy>
  <cp:revision>2</cp:revision>
  <cp:lastPrinted>2014-10-02T05:08:00Z</cp:lastPrinted>
  <dcterms:created xsi:type="dcterms:W3CDTF">2019-05-31T06:08:00Z</dcterms:created>
  <dcterms:modified xsi:type="dcterms:W3CDTF">2019-05-31T06:08:00Z</dcterms:modified>
</cp:coreProperties>
</file>